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3" w:rsidRDefault="005031E8" w:rsidP="00FE0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0203" w:rsidRPr="00FE0203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="00FE0203" w:rsidRPr="00FE020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 городского округа </w:t>
      </w:r>
      <w:proofErr w:type="gramStart"/>
      <w:r w:rsidR="00FE0203" w:rsidRPr="00FE0203">
        <w:rPr>
          <w:rFonts w:ascii="Times New Roman" w:hAnsi="Times New Roman" w:cs="Times New Roman"/>
          <w:sz w:val="24"/>
          <w:szCs w:val="24"/>
        </w:rPr>
        <w:t>Зар</w:t>
      </w:r>
      <w:bookmarkStart w:id="0" w:name="_GoBack"/>
      <w:bookmarkEnd w:id="0"/>
      <w:r w:rsidR="00FE0203" w:rsidRPr="00FE0203">
        <w:rPr>
          <w:rFonts w:ascii="Times New Roman" w:hAnsi="Times New Roman" w:cs="Times New Roman"/>
          <w:sz w:val="24"/>
          <w:szCs w:val="24"/>
        </w:rPr>
        <w:t>ечный</w:t>
      </w:r>
      <w:proofErr w:type="gramEnd"/>
      <w:r w:rsidR="00FE0203" w:rsidRPr="00FE0203"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 </w:t>
      </w:r>
    </w:p>
    <w:p w:rsidR="008505BA" w:rsidRDefault="00FE0203" w:rsidP="00FE0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203">
        <w:rPr>
          <w:rFonts w:ascii="Times New Roman" w:hAnsi="Times New Roman" w:cs="Times New Roman"/>
          <w:sz w:val="24"/>
          <w:szCs w:val="24"/>
        </w:rPr>
        <w:t xml:space="preserve"> «Спортивный клуб «Десантник»</w:t>
      </w:r>
    </w:p>
    <w:p w:rsidR="00FE0203" w:rsidRDefault="00FE0203" w:rsidP="00FE02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E0203" w:rsidTr="00C8013B">
        <w:tc>
          <w:tcPr>
            <w:tcW w:w="5778" w:type="dxa"/>
          </w:tcPr>
          <w:p w:rsidR="00FE0203" w:rsidRDefault="00FE0203" w:rsidP="00FE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E0203" w:rsidRDefault="00C8013B" w:rsidP="00C8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C8013B" w:rsidRDefault="00C8013B" w:rsidP="00C8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8013B" w:rsidRDefault="0018554C" w:rsidP="0018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="00C80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  <w:r w:rsidR="00C8013B">
              <w:rPr>
                <w:rFonts w:ascii="Times New Roman" w:hAnsi="Times New Roman" w:cs="Times New Roman"/>
                <w:sz w:val="24"/>
                <w:szCs w:val="24"/>
              </w:rPr>
              <w:t>г. № 16-од</w:t>
            </w:r>
          </w:p>
        </w:tc>
      </w:tr>
    </w:tbl>
    <w:p w:rsidR="00FE0203" w:rsidRDefault="00FE0203" w:rsidP="00FE0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3B" w:rsidRDefault="00C8013B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3B" w:rsidRPr="00FE0203" w:rsidRDefault="00C8013B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Pr="00FE0203" w:rsidRDefault="00FE0203" w:rsidP="00FE0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03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FE0203" w:rsidRDefault="000A35DD" w:rsidP="00FE0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РАБОТНИКОВ </w:t>
      </w:r>
      <w:r w:rsidR="00FE0203" w:rsidRPr="00FE0203">
        <w:rPr>
          <w:rFonts w:ascii="Times New Roman" w:hAnsi="Times New Roman" w:cs="Times New Roman"/>
          <w:b/>
          <w:sz w:val="28"/>
          <w:szCs w:val="28"/>
        </w:rPr>
        <w:t>М</w:t>
      </w:r>
      <w:r w:rsidR="0018554C">
        <w:rPr>
          <w:rFonts w:ascii="Times New Roman" w:hAnsi="Times New Roman" w:cs="Times New Roman"/>
          <w:b/>
          <w:sz w:val="28"/>
          <w:szCs w:val="28"/>
        </w:rPr>
        <w:t>БОУ ДО</w:t>
      </w:r>
      <w:r w:rsidR="00FE0203" w:rsidRPr="00FE0203">
        <w:rPr>
          <w:rFonts w:ascii="Times New Roman" w:hAnsi="Times New Roman" w:cs="Times New Roman"/>
          <w:b/>
          <w:sz w:val="28"/>
          <w:szCs w:val="28"/>
        </w:rPr>
        <w:t xml:space="preserve"> ГО </w:t>
      </w:r>
      <w:proofErr w:type="gramStart"/>
      <w:r w:rsidR="00FE0203" w:rsidRPr="00FE0203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03">
        <w:rPr>
          <w:rFonts w:ascii="Times New Roman" w:hAnsi="Times New Roman" w:cs="Times New Roman"/>
          <w:b/>
          <w:sz w:val="28"/>
          <w:szCs w:val="28"/>
        </w:rPr>
        <w:t xml:space="preserve"> «ДЮСШ «СК «ДЕСАНИТНИК»</w:t>
      </w: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3B" w:rsidRDefault="00C8013B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8013B" w:rsidTr="00C8013B">
        <w:tc>
          <w:tcPr>
            <w:tcW w:w="6345" w:type="dxa"/>
          </w:tcPr>
          <w:p w:rsidR="00C8013B" w:rsidRDefault="00C8013B" w:rsidP="00FE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8013B" w:rsidRDefault="00C8013B" w:rsidP="00C8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C8013B" w:rsidRDefault="00C8013B" w:rsidP="00C8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C8013B" w:rsidRDefault="00C8013B" w:rsidP="00C8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C8013B" w:rsidRPr="00FE0203" w:rsidRDefault="0018554C" w:rsidP="00C8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то 11</w:t>
            </w:r>
            <w:r w:rsidR="00C8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3.2016</w:t>
            </w:r>
            <w:r w:rsidR="00C8013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8013B" w:rsidRDefault="00C8013B" w:rsidP="00FE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Default="00FE0203" w:rsidP="00FE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1F0" w:rsidRPr="003B31F0" w:rsidRDefault="003B31F0" w:rsidP="00FE02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0203" w:rsidRDefault="00BF57DA" w:rsidP="00FE0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E0203" w:rsidRPr="00FE0203">
        <w:rPr>
          <w:rFonts w:ascii="Times New Roman" w:hAnsi="Times New Roman" w:cs="Times New Roman"/>
          <w:sz w:val="24"/>
          <w:szCs w:val="24"/>
        </w:rPr>
        <w:t>г.</w:t>
      </w:r>
    </w:p>
    <w:p w:rsidR="00FE0203" w:rsidRPr="00486FC7" w:rsidRDefault="00FE0203" w:rsidP="00E8012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C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7702D" w:rsidRDefault="00FE0203" w:rsidP="003B31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разработаны в соответствии со статьей 190 Трудового кодекса РФ (далее ТК РФ), (введен в действие с 1 февраля 2002 года) и имеют своей целью регламентировать порядок приема и</w:t>
      </w:r>
      <w:r w:rsidR="00F7702D">
        <w:rPr>
          <w:rFonts w:ascii="Times New Roman" w:hAnsi="Times New Roman" w:cs="Times New Roman"/>
          <w:sz w:val="24"/>
          <w:szCs w:val="24"/>
        </w:rPr>
        <w:t xml:space="preserve"> увольнения работников, основные права, обязанность и ответственность сторон трудового договора, режим работы время отдыха, применяемые к работникам меры поощрения и взыскания, а также иные вопросы регулирования трудовых</w:t>
      </w:r>
      <w:proofErr w:type="gramEnd"/>
      <w:r w:rsidR="00F7702D">
        <w:rPr>
          <w:rFonts w:ascii="Times New Roman" w:hAnsi="Times New Roman" w:cs="Times New Roman"/>
          <w:sz w:val="24"/>
          <w:szCs w:val="24"/>
        </w:rPr>
        <w:t xml:space="preserve"> отношений коллектива  </w:t>
      </w:r>
      <w:r w:rsidR="00FE7BB5">
        <w:rPr>
          <w:rFonts w:ascii="Times New Roman" w:hAnsi="Times New Roman" w:cs="Times New Roman"/>
          <w:sz w:val="24"/>
          <w:szCs w:val="24"/>
        </w:rPr>
        <w:t>муниципального</w:t>
      </w:r>
      <w:r w:rsidR="00F7702D" w:rsidRPr="00FE0203">
        <w:rPr>
          <w:rFonts w:ascii="Times New Roman" w:hAnsi="Times New Roman" w:cs="Times New Roman"/>
          <w:sz w:val="24"/>
          <w:szCs w:val="24"/>
        </w:rPr>
        <w:t xml:space="preserve"> </w:t>
      </w:r>
      <w:r w:rsidR="00FE7BB5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F7702D" w:rsidRPr="00FE0203">
        <w:rPr>
          <w:rFonts w:ascii="Times New Roman" w:hAnsi="Times New Roman" w:cs="Times New Roman"/>
          <w:sz w:val="24"/>
          <w:szCs w:val="24"/>
        </w:rPr>
        <w:t>образовательно</w:t>
      </w:r>
      <w:r w:rsidR="00FE7BB5">
        <w:rPr>
          <w:rFonts w:ascii="Times New Roman" w:hAnsi="Times New Roman" w:cs="Times New Roman"/>
          <w:sz w:val="24"/>
          <w:szCs w:val="24"/>
        </w:rPr>
        <w:t>го учреждения</w:t>
      </w:r>
      <w:r w:rsidR="00F7702D" w:rsidRPr="00FE020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городского округа Заречный «Де</w:t>
      </w:r>
      <w:r w:rsidR="00F7702D">
        <w:rPr>
          <w:rFonts w:ascii="Times New Roman" w:hAnsi="Times New Roman" w:cs="Times New Roman"/>
          <w:sz w:val="24"/>
          <w:szCs w:val="24"/>
        </w:rPr>
        <w:t>тско-юношеская спортивная школа</w:t>
      </w:r>
      <w:r w:rsidR="00F7702D" w:rsidRPr="00FE0203">
        <w:rPr>
          <w:rFonts w:ascii="Times New Roman" w:hAnsi="Times New Roman" w:cs="Times New Roman"/>
          <w:sz w:val="24"/>
          <w:szCs w:val="24"/>
        </w:rPr>
        <w:t xml:space="preserve"> «Спортивный клуб «Десантник»</w:t>
      </w:r>
      <w:r w:rsidR="003B31F0" w:rsidRPr="003B31F0">
        <w:rPr>
          <w:rFonts w:ascii="Times New Roman" w:hAnsi="Times New Roman" w:cs="Times New Roman"/>
          <w:sz w:val="24"/>
          <w:szCs w:val="24"/>
        </w:rPr>
        <w:t xml:space="preserve"> </w:t>
      </w:r>
      <w:r w:rsidR="003B31F0">
        <w:rPr>
          <w:rFonts w:ascii="Times New Roman" w:hAnsi="Times New Roman" w:cs="Times New Roman"/>
          <w:sz w:val="24"/>
          <w:szCs w:val="24"/>
        </w:rPr>
        <w:t>(</w:t>
      </w:r>
      <w:r w:rsidR="00F7702D">
        <w:rPr>
          <w:rFonts w:ascii="Times New Roman" w:hAnsi="Times New Roman" w:cs="Times New Roman"/>
          <w:sz w:val="24"/>
          <w:szCs w:val="24"/>
        </w:rPr>
        <w:t>далее ДЮСШ) (ст. 189, 190 ТК РФ).</w:t>
      </w:r>
    </w:p>
    <w:p w:rsidR="00F7702D" w:rsidRPr="00486FC7" w:rsidRDefault="00E8012F" w:rsidP="00E8012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и увольнение работников</w:t>
      </w:r>
    </w:p>
    <w:p w:rsidR="00FE0203" w:rsidRDefault="00F7702D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BF">
        <w:rPr>
          <w:rFonts w:ascii="Times New Roman" w:hAnsi="Times New Roman" w:cs="Times New Roman"/>
          <w:sz w:val="24"/>
          <w:szCs w:val="24"/>
        </w:rPr>
        <w:t>Работники ДЮСШ реализуют право на труд путем заключения трудового договора (соглашения между работодателем и работником). Трудовой договор заключается в письменной форме, составляется в двух экземплярах, каждый из которых подписывается сторонами (работодателем и работником</w:t>
      </w:r>
      <w:r w:rsidR="00004FBF" w:rsidRPr="00004FBF">
        <w:rPr>
          <w:rFonts w:ascii="Times New Roman" w:hAnsi="Times New Roman" w:cs="Times New Roman"/>
          <w:sz w:val="24"/>
          <w:szCs w:val="24"/>
        </w:rPr>
        <w:t xml:space="preserve">) (ст.67 ТК РФ). </w:t>
      </w:r>
    </w:p>
    <w:p w:rsidR="00004FBF" w:rsidRDefault="00004FBF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BF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(ст.65 </w:t>
      </w:r>
      <w:r>
        <w:rPr>
          <w:rFonts w:ascii="Times New Roman" w:hAnsi="Times New Roman" w:cs="Times New Roman"/>
          <w:sz w:val="24"/>
          <w:szCs w:val="24"/>
        </w:rPr>
        <w:t>ТК РФ) необходимо иметь:</w:t>
      </w:r>
    </w:p>
    <w:p w:rsidR="00004FBF" w:rsidRDefault="00004FBF" w:rsidP="003B31F0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004FBF" w:rsidRDefault="00004FBF" w:rsidP="003B31F0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впервые, или работник поступает на работу на условиях совместительства;</w:t>
      </w:r>
    </w:p>
    <w:p w:rsidR="00004FBF" w:rsidRDefault="00004FBF" w:rsidP="003B31F0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образца</w:t>
      </w:r>
      <w:r w:rsidR="008906D2">
        <w:rPr>
          <w:rFonts w:ascii="Times New Roman" w:hAnsi="Times New Roman" w:cs="Times New Roman"/>
          <w:sz w:val="24"/>
          <w:szCs w:val="24"/>
        </w:rPr>
        <w:t xml:space="preserve"> пенсионного страхования;</w:t>
      </w:r>
    </w:p>
    <w:p w:rsidR="008906D2" w:rsidRDefault="008906D2" w:rsidP="003B31F0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лиц;</w:t>
      </w:r>
    </w:p>
    <w:p w:rsidR="008906D2" w:rsidRDefault="008906D2" w:rsidP="003B31F0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об образовании, о квалификации или наличии специальных знаний – при поступлении на работу, требующие специальных знаний, или специальной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работа требует специальных знаний квалификации или профессиональной подготовки (ст. 65 ТК РФ);</w:t>
      </w:r>
    </w:p>
    <w:p w:rsidR="008906D2" w:rsidRDefault="008906D2" w:rsidP="003B31F0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работы в УО, выдаваемое МСЧ – 32 (ст.69 ТК РФ);</w:t>
      </w:r>
    </w:p>
    <w:p w:rsidR="008906D2" w:rsidRDefault="008906D2" w:rsidP="003B31F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оформляется работодателем (ст.65 ТК РФ)</w:t>
      </w:r>
    </w:p>
    <w:p w:rsidR="00004FBF" w:rsidRDefault="008906D2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работу оформляется </w:t>
      </w:r>
      <w:r w:rsidR="008A65E3">
        <w:rPr>
          <w:rFonts w:ascii="Times New Roman" w:hAnsi="Times New Roman" w:cs="Times New Roman"/>
          <w:sz w:val="24"/>
          <w:szCs w:val="24"/>
        </w:rPr>
        <w:t xml:space="preserve">приказом работодателя на основании заключенного трудового договора, в трехдневный срок со дня подписания трудового договора. При приеме на работу работодатель должен ознакомить работника с его должностными обязанностями, с коллективным договором, графиком работы, с настоящими правилами </w:t>
      </w:r>
      <w:r w:rsidR="008A65E3">
        <w:rPr>
          <w:rFonts w:ascii="Times New Roman" w:hAnsi="Times New Roman" w:cs="Times New Roman"/>
          <w:sz w:val="24"/>
          <w:szCs w:val="24"/>
        </w:rPr>
        <w:lastRenderedPageBreak/>
        <w:t>трудового распорядка, проинструктировать о правилах охраны труда и техники безопасности (ст.68 ТК РФ)</w:t>
      </w:r>
    </w:p>
    <w:p w:rsidR="008A65E3" w:rsidRPr="00004FBF" w:rsidRDefault="008A65E3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каждого работника, </w:t>
      </w:r>
      <w:r w:rsidR="00FC3E5D">
        <w:rPr>
          <w:rFonts w:ascii="Times New Roman" w:hAnsi="Times New Roman" w:cs="Times New Roman"/>
          <w:sz w:val="24"/>
          <w:szCs w:val="24"/>
        </w:rPr>
        <w:t xml:space="preserve">проработавшего в УО свыше </w:t>
      </w:r>
      <w:r w:rsidR="002E50C1">
        <w:rPr>
          <w:rFonts w:ascii="Times New Roman" w:hAnsi="Times New Roman" w:cs="Times New Roman"/>
          <w:sz w:val="24"/>
          <w:szCs w:val="24"/>
        </w:rPr>
        <w:t>5 дней, работодатель обязан</w:t>
      </w:r>
      <w:r w:rsidR="00DF7DB7">
        <w:rPr>
          <w:rFonts w:ascii="Times New Roman" w:hAnsi="Times New Roman" w:cs="Times New Roman"/>
          <w:sz w:val="24"/>
          <w:szCs w:val="24"/>
        </w:rPr>
        <w:t xml:space="preserve"> завести трудовую книжку, в случае, если работа в этой организации является для работника основной (ст.66 ТК РФ)</w:t>
      </w:r>
    </w:p>
    <w:p w:rsidR="00DF7DB7" w:rsidRDefault="00DF7DB7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работника ведется личное дело, которое состоит из личного листка по учету кадров, автобиографии, копий документов об образовании, квалификации, профессиональной переподготовке, копий приказов о поощрениях, взысканиях, медицинское заключение об отсутствии противопоказаний по состоянию здоровья. Личное дело хранится у директора ДЮСШ</w:t>
      </w:r>
      <w:r w:rsidR="00FC3E5D">
        <w:rPr>
          <w:rFonts w:ascii="Times New Roman" w:hAnsi="Times New Roman" w:cs="Times New Roman"/>
          <w:sz w:val="24"/>
          <w:szCs w:val="24"/>
        </w:rPr>
        <w:t>.</w:t>
      </w:r>
    </w:p>
    <w:p w:rsidR="00E81499" w:rsidRDefault="00DF7DB7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работника</w:t>
      </w:r>
      <w:r w:rsidR="00F95C16">
        <w:rPr>
          <w:rFonts w:ascii="Times New Roman" w:hAnsi="Times New Roman" w:cs="Times New Roman"/>
          <w:sz w:val="24"/>
          <w:szCs w:val="24"/>
        </w:rPr>
        <w:t xml:space="preserve"> на другую работу в той же организации по инициативе работодателя допускается только с письменного согласия работника; кроме случаев</w:t>
      </w:r>
      <w:r w:rsidR="00486FC7">
        <w:rPr>
          <w:rFonts w:ascii="Times New Roman" w:hAnsi="Times New Roman" w:cs="Times New Roman"/>
          <w:sz w:val="24"/>
          <w:szCs w:val="24"/>
        </w:rPr>
        <w:t>,</w:t>
      </w:r>
      <w:r w:rsidR="00E8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99" w:rsidRPr="00E81499" w:rsidRDefault="00E81499" w:rsidP="003B31F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1499">
        <w:rPr>
          <w:rFonts w:ascii="Times New Roman" w:hAnsi="Times New Roman" w:cs="Times New Roman"/>
          <w:sz w:val="24"/>
          <w:szCs w:val="24"/>
        </w:rPr>
        <w:t>огда закон допускает временный перевод без согласия работника (по производственной необходимости) (ст. 72, 74 ТК РФ).</w:t>
      </w:r>
    </w:p>
    <w:p w:rsidR="00E81499" w:rsidRDefault="00E81499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499">
        <w:rPr>
          <w:rFonts w:ascii="Times New Roman" w:hAnsi="Times New Roman" w:cs="Times New Roman"/>
          <w:sz w:val="24"/>
          <w:szCs w:val="24"/>
        </w:rPr>
        <w:t>По причинам, связанным с изменением организационных условий труда, допускается изменение существенных условий трудового договора по инициативе работодателя при продолжении работы без изменения трудовой функции</w:t>
      </w:r>
      <w:proofErr w:type="gramStart"/>
      <w:r w:rsidRPr="00E81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4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814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499">
        <w:rPr>
          <w:rFonts w:ascii="Times New Roman" w:hAnsi="Times New Roman" w:cs="Times New Roman"/>
          <w:sz w:val="24"/>
          <w:szCs w:val="24"/>
        </w:rPr>
        <w:t xml:space="preserve">т.73 ТК РФ). </w:t>
      </w:r>
      <w:r w:rsidR="001B4AE8">
        <w:rPr>
          <w:rFonts w:ascii="Times New Roman" w:hAnsi="Times New Roman" w:cs="Times New Roman"/>
          <w:sz w:val="24"/>
          <w:szCs w:val="24"/>
        </w:rPr>
        <w:t xml:space="preserve"> </w:t>
      </w:r>
      <w:r w:rsidRPr="00E81499"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труда работник </w:t>
      </w:r>
      <w:r>
        <w:rPr>
          <w:rFonts w:ascii="Times New Roman" w:hAnsi="Times New Roman" w:cs="Times New Roman"/>
          <w:sz w:val="24"/>
          <w:szCs w:val="24"/>
        </w:rPr>
        <w:t>должен быть поставлен в известность письменно, не позднее, чем за два месяца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73 ТК РФ). Если работник не согласен на продолжение работы в новых условиях, то работодатель</w:t>
      </w:r>
      <w:r w:rsidR="001B4AE8">
        <w:rPr>
          <w:rFonts w:ascii="Times New Roman" w:hAnsi="Times New Roman" w:cs="Times New Roman"/>
          <w:sz w:val="24"/>
          <w:szCs w:val="24"/>
        </w:rPr>
        <w:t xml:space="preserve"> обязан в письменной форме предложить ему имеющуюся в ДЮСШ работу, соответствующую по квалификации и состоянию здоровья, а при отсутствии такой работы  - вакантную нижестоящую должность или нижеоплачиваемую работу, которую работник может выполнять с учетом его квалификации и состояния здоровья. При отсутствии указанной работы, а также в случае отказа работника от предложенной работы трудовой договор прекращается</w:t>
      </w:r>
      <w:proofErr w:type="gramStart"/>
      <w:r w:rsidR="001B4A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A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B4A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4AE8">
        <w:rPr>
          <w:rFonts w:ascii="Times New Roman" w:hAnsi="Times New Roman" w:cs="Times New Roman"/>
          <w:sz w:val="24"/>
          <w:szCs w:val="24"/>
        </w:rPr>
        <w:t>т.77 п.7 ТК РФ).</w:t>
      </w:r>
    </w:p>
    <w:p w:rsidR="001B4AE8" w:rsidRDefault="001B4AE8" w:rsidP="003B31F0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законодательством, трудовой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 трудового договора. Основаниями прекращения трудового договора являются:</w:t>
      </w:r>
    </w:p>
    <w:p w:rsidR="001B4AE8" w:rsidRDefault="001B4AE8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сторон (ст.78 ТК РФ);</w:t>
      </w:r>
    </w:p>
    <w:p w:rsidR="001B4AE8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трудового договора (ст.77 п.2 ТК РФ)</w:t>
      </w:r>
    </w:p>
    <w:p w:rsidR="00627E3D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(ст.81 ТК РФ);</w:t>
      </w:r>
    </w:p>
    <w:p w:rsidR="00627E3D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работника (ст.80 ТК РФ);</w:t>
      </w:r>
    </w:p>
    <w:p w:rsidR="00627E3D" w:rsidRPr="00004FBF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работника по его просьбе или с его согласия на работу к другому работодателю или перевод на выборную работу (должность);</w:t>
      </w:r>
    </w:p>
    <w:p w:rsidR="00627E3D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работника от продолжения работы в связи с изменением существенных условий трудового договора (ст. 73 ТК РФ);</w:t>
      </w:r>
    </w:p>
    <w:p w:rsidR="00627E3D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работника от перевода вследствие состояния здоровья в соответствии с медицинским заключением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ст. 72 ТК РФ);</w:t>
      </w:r>
    </w:p>
    <w:p w:rsidR="00627E3D" w:rsidRDefault="00627E3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работника от перевода в связи с перемещением работодателя в другую местность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ст. 72 ТК РФ);</w:t>
      </w:r>
    </w:p>
    <w:p w:rsidR="00627E3D" w:rsidRDefault="00A25BCD" w:rsidP="003B31F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</w:t>
      </w:r>
      <w:r w:rsidR="00627E3D">
        <w:rPr>
          <w:rFonts w:ascii="Times New Roman" w:hAnsi="Times New Roman" w:cs="Times New Roman"/>
          <w:sz w:val="24"/>
          <w:szCs w:val="24"/>
        </w:rPr>
        <w:t>,</w:t>
      </w:r>
      <w:r w:rsidR="00C802CC">
        <w:rPr>
          <w:rFonts w:ascii="Times New Roman" w:hAnsi="Times New Roman" w:cs="Times New Roman"/>
          <w:sz w:val="24"/>
          <w:szCs w:val="24"/>
        </w:rPr>
        <w:t xml:space="preserve"> </w:t>
      </w:r>
      <w:r w:rsidR="00627E3D">
        <w:rPr>
          <w:rFonts w:ascii="Times New Roman" w:hAnsi="Times New Roman" w:cs="Times New Roman"/>
          <w:sz w:val="24"/>
          <w:szCs w:val="24"/>
        </w:rPr>
        <w:t>не зависящие от воли сторон (ст.83 ТК РФ);</w:t>
      </w:r>
    </w:p>
    <w:p w:rsidR="00C802CC" w:rsidRDefault="00C802CC" w:rsidP="003B31F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установленные настоящим кодексом или иным Федеральным законом правил заключения трудового договора, если эти нарушения исключают возможность продолжения работы (ст.84 ТК РФ).</w:t>
      </w:r>
    </w:p>
    <w:p w:rsidR="00C802CC" w:rsidRDefault="00C802CC" w:rsidP="003B31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2CC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всех случаях днем увольнения работника является последний день его работы.</w:t>
      </w:r>
    </w:p>
    <w:p w:rsidR="00C802CC" w:rsidRDefault="00C802CC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 ДЮСШ имеет право расторгнуть трудовой договор, предупредив об этом работодателя в письменной форме за 2 недели. По согласованию сторон, трудовой договор может быть расторгнут и до истечении срока предупреждения об увольнении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80 ТК РФ).</w:t>
      </w:r>
    </w:p>
    <w:p w:rsidR="00C802CC" w:rsidRDefault="00C802CC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увольнения работодатель обязан выдать работнику трудовую книжку и произвести с ним окончательный расчет.</w:t>
      </w:r>
    </w:p>
    <w:p w:rsidR="00C802CC" w:rsidRPr="00E8012F" w:rsidRDefault="003B553B" w:rsidP="00E8012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2F">
        <w:rPr>
          <w:rFonts w:ascii="Times New Roman" w:hAnsi="Times New Roman" w:cs="Times New Roman"/>
          <w:b/>
          <w:sz w:val="28"/>
          <w:szCs w:val="28"/>
        </w:rPr>
        <w:t>Обязанности работников</w:t>
      </w:r>
    </w:p>
    <w:p w:rsidR="003B553B" w:rsidRDefault="003B553B" w:rsidP="003B31F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работники ДЮСШ обязаны (ст.21 ТК РФ):</w:t>
      </w:r>
    </w:p>
    <w:p w:rsidR="003B553B" w:rsidRDefault="003B553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добросовестно, соблюдать дисциплину труда, своевременно и точно исполнять распоряжения администрации, использовать свое рабочее время для полезного труда, воздерживаться от действий, мешающих другим работникам выполнять трудовые обязанности.</w:t>
      </w:r>
    </w:p>
    <w:p w:rsidR="003B553B" w:rsidRDefault="003B553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повышать свою деловую квалификацию.</w:t>
      </w:r>
    </w:p>
    <w:p w:rsidR="003B553B" w:rsidRDefault="003B553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ДЮСШ.</w:t>
      </w:r>
    </w:p>
    <w:p w:rsidR="003B553B" w:rsidRDefault="003B553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труда.</w:t>
      </w:r>
    </w:p>
    <w:p w:rsidR="003B553B" w:rsidRDefault="003B553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Проходить в установленные сроки периодические медицинские осмотры, соблюдать санитарные правила, гигиену труда</w:t>
      </w:r>
      <w:r w:rsidR="00F740EB">
        <w:rPr>
          <w:rFonts w:ascii="Times New Roman" w:hAnsi="Times New Roman" w:cs="Times New Roman"/>
          <w:sz w:val="24"/>
          <w:szCs w:val="24"/>
        </w:rPr>
        <w:t>, пользоваться выданными средствами индивидуальной защиты.</w:t>
      </w:r>
    </w:p>
    <w:p w:rsidR="00F740EB" w:rsidRDefault="00F740E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рабочее место, мебель, оборудование и приспособления в исправном состоянии, соблюдать чистоту в помещениях.</w:t>
      </w:r>
    </w:p>
    <w:p w:rsidR="00F740EB" w:rsidRDefault="00F740E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установленный порядок хранения материальных ценностей</w:t>
      </w:r>
      <w:r w:rsidR="006A0CE6">
        <w:rPr>
          <w:rFonts w:ascii="Times New Roman" w:hAnsi="Times New Roman" w:cs="Times New Roman"/>
          <w:sz w:val="24"/>
          <w:szCs w:val="24"/>
        </w:rPr>
        <w:t xml:space="preserve"> и документов.</w:t>
      </w:r>
    </w:p>
    <w:p w:rsidR="006A0CE6" w:rsidRDefault="006A0CE6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заполнять и аккуратно вести установленную документацию.</w:t>
      </w:r>
    </w:p>
    <w:p w:rsidR="006A0CE6" w:rsidRDefault="006A0CE6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Беречь имущество ДЮСШ, бережно использовать материалы, рационально расходовать электроэнергию, тепло и воду.</w:t>
      </w:r>
    </w:p>
    <w:p w:rsidR="006A0CE6" w:rsidRDefault="006A0CE6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руководителю о возникновении ситуации, представляющей угрозу жизни и здоровью людей, сохранности имущества.</w:t>
      </w:r>
    </w:p>
    <w:p w:rsidR="006A0CE6" w:rsidRDefault="006A0CE6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и пользования помещениями УО.</w:t>
      </w:r>
    </w:p>
    <w:p w:rsidR="006A0CE6" w:rsidRDefault="006A0CE6" w:rsidP="003B31F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конкрет</w:t>
      </w:r>
      <w:r w:rsidR="00DA4F8E">
        <w:rPr>
          <w:rFonts w:ascii="Times New Roman" w:hAnsi="Times New Roman" w:cs="Times New Roman"/>
          <w:sz w:val="24"/>
          <w:szCs w:val="24"/>
        </w:rPr>
        <w:t>ных функциональных обязанностей, которые каждый работник выполняет по своей должности</w:t>
      </w:r>
      <w:r w:rsidR="009D573A">
        <w:rPr>
          <w:rFonts w:ascii="Times New Roman" w:hAnsi="Times New Roman" w:cs="Times New Roman"/>
          <w:sz w:val="24"/>
          <w:szCs w:val="24"/>
        </w:rPr>
        <w:t>, специальности</w:t>
      </w:r>
      <w:r w:rsidR="00DA4F8E">
        <w:rPr>
          <w:rFonts w:ascii="Times New Roman" w:hAnsi="Times New Roman" w:cs="Times New Roman"/>
          <w:sz w:val="24"/>
          <w:szCs w:val="24"/>
        </w:rPr>
        <w:t xml:space="preserve"> и кв</w:t>
      </w:r>
      <w:r w:rsidR="009D573A">
        <w:rPr>
          <w:rFonts w:ascii="Times New Roman" w:hAnsi="Times New Roman" w:cs="Times New Roman"/>
          <w:sz w:val="24"/>
          <w:szCs w:val="24"/>
        </w:rPr>
        <w:t>алификации, определяется должностными инструкциями, утвержденными директором ДЮСШ на основании квалификационных характеристик, тарифно-квалификационных справочников и нормативных документов.</w:t>
      </w:r>
    </w:p>
    <w:p w:rsidR="009D573A" w:rsidRPr="00E8012F" w:rsidRDefault="009D573A" w:rsidP="00E8012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2F">
        <w:rPr>
          <w:rFonts w:ascii="Times New Roman" w:hAnsi="Times New Roman" w:cs="Times New Roman"/>
          <w:b/>
          <w:sz w:val="28"/>
          <w:szCs w:val="28"/>
        </w:rPr>
        <w:t>Обязанности работодателя</w:t>
      </w:r>
    </w:p>
    <w:p w:rsidR="009D573A" w:rsidRDefault="009D573A" w:rsidP="003B31F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9D573A" w:rsidRDefault="009D573A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труд работников ДЮСШ так, чтобы каждый работал по своей специальности и квалификации.</w:t>
      </w:r>
    </w:p>
    <w:p w:rsidR="009D573A" w:rsidRDefault="009D573A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каждым работником определенное рабочее место.</w:t>
      </w:r>
    </w:p>
    <w:p w:rsidR="009D573A" w:rsidRDefault="009D573A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знакомить с расписание</w:t>
      </w:r>
      <w:r w:rsidR="00990C53">
        <w:rPr>
          <w:rFonts w:ascii="Times New Roman" w:hAnsi="Times New Roman" w:cs="Times New Roman"/>
          <w:sz w:val="24"/>
          <w:szCs w:val="24"/>
        </w:rPr>
        <w:t>м занятий и графиком работы.</w:t>
      </w:r>
    </w:p>
    <w:p w:rsidR="00BA748B" w:rsidRDefault="00BA748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условия трудового договора, коллективного договора и соглашения.</w:t>
      </w:r>
    </w:p>
    <w:p w:rsidR="00BA748B" w:rsidRDefault="00BA748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здоровые и безопасные условия труда, исправное состояние помещений, отопления, освещения, вентиляции, инвентаря, отвечающие требованиям охраны и гигиены труда.</w:t>
      </w:r>
    </w:p>
    <w:p w:rsidR="00BA748B" w:rsidRDefault="00BA748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обучение работников безопасными методами и приемами выполнения работ, проверку их знаний требованиям охраны труда.</w:t>
      </w:r>
    </w:p>
    <w:p w:rsidR="00BA748B" w:rsidRDefault="00BA748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и учащихся.</w:t>
      </w:r>
    </w:p>
    <w:p w:rsidR="00BA748B" w:rsidRDefault="00BA748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календарных учебных графиков.</w:t>
      </w:r>
    </w:p>
    <w:p w:rsidR="00BA748B" w:rsidRDefault="00BA748B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работников оборудованием, необходимыми пособиями </w:t>
      </w:r>
      <w:r w:rsidR="002167D8">
        <w:rPr>
          <w:rFonts w:ascii="Times New Roman" w:hAnsi="Times New Roman" w:cs="Times New Roman"/>
          <w:sz w:val="24"/>
          <w:szCs w:val="24"/>
        </w:rPr>
        <w:t>для исполнения ими трудовых обязанностей.</w:t>
      </w:r>
    </w:p>
    <w:p w:rsidR="002167D8" w:rsidRDefault="002167D8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 работнику заработную плату.</w:t>
      </w:r>
    </w:p>
    <w:p w:rsidR="002167D8" w:rsidRDefault="002167D8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предоставлять отпуск всем работникам в соответствии с графиками, компенсировать выходы на работу в установленный для работника выходной или праздничный день предоставлением другого дня отдыха.</w:t>
      </w:r>
    </w:p>
    <w:p w:rsidR="00385110" w:rsidRPr="00E8012F" w:rsidRDefault="00385110" w:rsidP="00E8012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12F">
        <w:rPr>
          <w:rFonts w:ascii="Times New Roman" w:hAnsi="Times New Roman" w:cs="Times New Roman"/>
          <w:b/>
          <w:sz w:val="28"/>
          <w:szCs w:val="28"/>
        </w:rPr>
        <w:t>Рабочее время</w:t>
      </w:r>
    </w:p>
    <w:p w:rsidR="00385110" w:rsidRPr="00385110" w:rsidRDefault="00385110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ДЮСШ осуществляется ежедневно, включая выходные и праздничные дни.</w:t>
      </w:r>
    </w:p>
    <w:p w:rsidR="00385110" w:rsidRDefault="00385110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ДЮСШ начинает работу в 8.00 и заканчивает не позднее 22 часов.</w:t>
      </w:r>
    </w:p>
    <w:p w:rsidR="00385110" w:rsidRDefault="00385110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 устанавливается 6-дневная рабочая неделя с 1 выходным днем</w:t>
      </w:r>
      <w:r w:rsidR="002C3DFC">
        <w:rPr>
          <w:rFonts w:ascii="Times New Roman" w:hAnsi="Times New Roman" w:cs="Times New Roman"/>
          <w:sz w:val="24"/>
          <w:szCs w:val="24"/>
        </w:rPr>
        <w:t>.</w:t>
      </w:r>
    </w:p>
    <w:p w:rsidR="00385110" w:rsidRDefault="00385110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работников, не связанных с организацией учебно-тренировочного процесса устанавливается 5-ти дневная рабочая неделя с 2-мя выходными днями.</w:t>
      </w:r>
    </w:p>
    <w:p w:rsidR="00385110" w:rsidRDefault="00385110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и конец рабочего дня для всех работников </w:t>
      </w:r>
      <w:r w:rsidR="009F1464">
        <w:rPr>
          <w:rFonts w:ascii="Times New Roman" w:hAnsi="Times New Roman" w:cs="Times New Roman"/>
          <w:sz w:val="24"/>
          <w:szCs w:val="24"/>
        </w:rPr>
        <w:t>ДЮСШ (кроме тренеров преподавателей) устанавливает директор в зависимости от режима работы ДЮСШ и в соответствии с действующим законодательством.</w:t>
      </w:r>
    </w:p>
    <w:p w:rsidR="009F1464" w:rsidRDefault="009F1464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тренера-преподавателя определяется расписанием учебно-тренировочных занятий и утвержденными планами работы ДЮСШ.</w:t>
      </w:r>
    </w:p>
    <w:p w:rsidR="009F1464" w:rsidRDefault="009F1464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учебной нагрузки тренера-преподавателя определяется администрацией ДЮСШ до 1 августа в процентном отношении к ставке и может меняться в течение года в связи с изменением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Максимальный объем нагрузки, как </w:t>
      </w:r>
      <w:r w:rsidR="00E8012F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250%.</w:t>
      </w:r>
    </w:p>
    <w:p w:rsidR="009F1464" w:rsidRDefault="009F1464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организации городского спортивно-оздоровительного лагеря весь </w:t>
      </w:r>
      <w:r w:rsidR="002C61AC">
        <w:rPr>
          <w:rFonts w:ascii="Times New Roman" w:hAnsi="Times New Roman" w:cs="Times New Roman"/>
          <w:sz w:val="24"/>
          <w:szCs w:val="24"/>
        </w:rPr>
        <w:t>коллектив ДЮСШ работает по режиму лагеря. При этом сохраняется ранее установленная оплата труда.</w:t>
      </w:r>
    </w:p>
    <w:p w:rsidR="002C61AC" w:rsidRDefault="002C61AC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ДЮСШ запрещается:</w:t>
      </w:r>
    </w:p>
    <w:p w:rsidR="002C61AC" w:rsidRDefault="002C61AC" w:rsidP="003B31F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работы.</w:t>
      </w:r>
    </w:p>
    <w:p w:rsidR="002C61AC" w:rsidRDefault="002C61AC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ДЮСШ ведет учет явки на работу и уход с нее всех работников ДЮСШ.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2C61AC" w:rsidRDefault="002C61AC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могут устанавливаться неполный рабочий день или неполная рабочая неделя (ст.93 ТК РФ).</w:t>
      </w:r>
    </w:p>
    <w:p w:rsidR="000B3223" w:rsidRPr="00E8012F" w:rsidRDefault="000B3223" w:rsidP="00E8012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2F">
        <w:rPr>
          <w:rFonts w:ascii="Times New Roman" w:hAnsi="Times New Roman" w:cs="Times New Roman"/>
          <w:b/>
          <w:sz w:val="28"/>
          <w:szCs w:val="28"/>
        </w:rPr>
        <w:t>Поощрения за труд</w:t>
      </w:r>
    </w:p>
    <w:p w:rsidR="000B3223" w:rsidRDefault="000B3223" w:rsidP="003B31F0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поощряет работников за образцовое выполнение трудовых обязанностей, новаторство в труде и другие достижения в работе.</w:t>
      </w:r>
    </w:p>
    <w:p w:rsidR="000B3223" w:rsidRDefault="000B3223" w:rsidP="003B31F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следующие поощрения</w:t>
      </w:r>
      <w:r w:rsidR="00B00D73">
        <w:rPr>
          <w:rFonts w:ascii="Times New Roman" w:hAnsi="Times New Roman" w:cs="Times New Roman"/>
          <w:sz w:val="24"/>
          <w:szCs w:val="24"/>
        </w:rPr>
        <w:t>:</w:t>
      </w:r>
    </w:p>
    <w:p w:rsidR="00B00D73" w:rsidRDefault="000053DB" w:rsidP="003B31F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0D73">
        <w:rPr>
          <w:rFonts w:ascii="Times New Roman" w:hAnsi="Times New Roman" w:cs="Times New Roman"/>
          <w:sz w:val="24"/>
          <w:szCs w:val="24"/>
        </w:rPr>
        <w:t>бъявление благодарности;</w:t>
      </w:r>
    </w:p>
    <w:p w:rsidR="00B00D73" w:rsidRDefault="000053DB" w:rsidP="003B31F0">
      <w:pPr>
        <w:pStyle w:val="a4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0D73">
        <w:rPr>
          <w:rFonts w:ascii="Times New Roman" w:hAnsi="Times New Roman" w:cs="Times New Roman"/>
          <w:sz w:val="24"/>
          <w:szCs w:val="24"/>
        </w:rPr>
        <w:t xml:space="preserve">аграждение почетной грамотой Управления образования, главы администрации ГО </w:t>
      </w:r>
      <w:proofErr w:type="gramStart"/>
      <w:r w:rsidR="00B00D7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B00D73">
        <w:rPr>
          <w:rFonts w:ascii="Times New Roman" w:hAnsi="Times New Roman" w:cs="Times New Roman"/>
          <w:sz w:val="24"/>
          <w:szCs w:val="24"/>
        </w:rPr>
        <w:t>, Министерства образования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РФ, в соответствии с «Положениями»;</w:t>
      </w:r>
    </w:p>
    <w:p w:rsidR="000053DB" w:rsidRDefault="000053DB" w:rsidP="003B31F0">
      <w:pPr>
        <w:pStyle w:val="a4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денежная премия;</w:t>
      </w:r>
    </w:p>
    <w:p w:rsidR="000053DB" w:rsidRDefault="000053DB" w:rsidP="003B31F0">
      <w:pPr>
        <w:pStyle w:val="a4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награждение ценным подарком;</w:t>
      </w:r>
    </w:p>
    <w:p w:rsidR="000053DB" w:rsidRDefault="000053DB" w:rsidP="003B31F0">
      <w:pPr>
        <w:pStyle w:val="a4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на присвоение звания «Отличник просвещения РФ»;</w:t>
      </w:r>
    </w:p>
    <w:p w:rsidR="000053DB" w:rsidRDefault="000053DB" w:rsidP="003B31F0">
      <w:pPr>
        <w:pStyle w:val="a4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званию лучшего по профессии.</w:t>
      </w:r>
    </w:p>
    <w:p w:rsidR="000053DB" w:rsidRDefault="000053DB" w:rsidP="003B31F0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Поощрения объявляются приказом и доводятся до сведения коллектива, запись о поощрении вносится в трудовую книжку работника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т.191 ТК РФ).</w:t>
      </w:r>
    </w:p>
    <w:p w:rsidR="003B31F0" w:rsidRPr="003B31F0" w:rsidRDefault="003B31F0" w:rsidP="003B31F0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3DB" w:rsidRPr="003B31F0" w:rsidRDefault="000053DB" w:rsidP="003B31F0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1F0">
        <w:rPr>
          <w:rFonts w:ascii="Times New Roman" w:hAnsi="Times New Roman" w:cs="Times New Roman"/>
          <w:b/>
          <w:sz w:val="28"/>
          <w:szCs w:val="28"/>
        </w:rPr>
        <w:t>Ответственность за нарушения дисциплины</w:t>
      </w:r>
    </w:p>
    <w:p w:rsidR="000053DB" w:rsidRDefault="000053DB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совершение дисциплинарного проступка, т.е. неисполнение или ненадлежащее исполнение работников по его вине возложенных на него трудовых обязанностей влечет за собой применение мер для дисциплинарного взыскания: (ст.192 ТК РФ).</w:t>
      </w:r>
    </w:p>
    <w:p w:rsidR="000053DB" w:rsidRPr="00E8012F" w:rsidRDefault="00C96DD4" w:rsidP="003B31F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2F">
        <w:rPr>
          <w:rFonts w:ascii="Times New Roman" w:hAnsi="Times New Roman" w:cs="Times New Roman"/>
          <w:sz w:val="24"/>
          <w:szCs w:val="24"/>
        </w:rPr>
        <w:t>замечание;</w:t>
      </w:r>
    </w:p>
    <w:p w:rsidR="00C96DD4" w:rsidRPr="00E8012F" w:rsidRDefault="00C96DD4" w:rsidP="003B31F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2F">
        <w:rPr>
          <w:rFonts w:ascii="Times New Roman" w:hAnsi="Times New Roman" w:cs="Times New Roman"/>
          <w:sz w:val="24"/>
          <w:szCs w:val="24"/>
        </w:rPr>
        <w:t>выговор;</w:t>
      </w:r>
    </w:p>
    <w:p w:rsidR="00C96DD4" w:rsidRPr="00E8012F" w:rsidRDefault="00C96DD4" w:rsidP="003B31F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2F">
        <w:rPr>
          <w:rFonts w:ascii="Times New Roman" w:hAnsi="Times New Roman" w:cs="Times New Roman"/>
          <w:sz w:val="24"/>
          <w:szCs w:val="24"/>
        </w:rPr>
        <w:t>увольнение (ст.77-84 ТК РФ).</w:t>
      </w:r>
    </w:p>
    <w:p w:rsidR="00C96DD4" w:rsidRDefault="00C96DD4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96DD4" w:rsidRDefault="00C96DD4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Дисциплинарное взыскание применяется не позднее одного месяца со дня обнаружения проступка, не считая времени болезни и отпусков работника, пребывание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т.193 ТК РФ).</w:t>
      </w:r>
    </w:p>
    <w:p w:rsidR="00C96DD4" w:rsidRDefault="00C96DD4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Взыскание не может быть нарушения трудовой дисциплины. До применения дисциплинарного взыскания работодатель должен затребовать объяснение в письменной форме. В случае отказа работника от дачи </w:t>
      </w:r>
      <w:r w:rsidR="004251EB">
        <w:rPr>
          <w:rFonts w:ascii="Times New Roman" w:hAnsi="Times New Roman" w:cs="Times New Roman"/>
          <w:sz w:val="24"/>
          <w:szCs w:val="24"/>
        </w:rPr>
        <w:t>письменного объяснения составляется соответствующий акт. Отказ работника не является препятствием для применения дисциплинарного взыскания.</w:t>
      </w:r>
    </w:p>
    <w:p w:rsidR="004251EB" w:rsidRDefault="004251EB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(распоряжение), составляется указанный акт.</w:t>
      </w:r>
    </w:p>
    <w:p w:rsidR="004251EB" w:rsidRDefault="004251EB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</w:t>
      </w:r>
    </w:p>
    <w:p w:rsidR="004251EB" w:rsidRDefault="004251EB" w:rsidP="003B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="00212D37">
        <w:rPr>
          <w:rFonts w:ascii="Times New Roman" w:hAnsi="Times New Roman" w:cs="Times New Roman"/>
          <w:sz w:val="24"/>
          <w:szCs w:val="24"/>
        </w:rPr>
        <w:t>ходатайству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212D37">
        <w:rPr>
          <w:rFonts w:ascii="Times New Roman" w:hAnsi="Times New Roman" w:cs="Times New Roman"/>
          <w:sz w:val="24"/>
          <w:szCs w:val="24"/>
        </w:rPr>
        <w:t>дставительного органа работника (ст.194 ТК РФ).</w:t>
      </w:r>
    </w:p>
    <w:p w:rsidR="00212D37" w:rsidRPr="007553AF" w:rsidRDefault="00212D37" w:rsidP="00005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2D37" w:rsidRPr="007553AF" w:rsidSect="00BF57DA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AF" w:rsidRDefault="007553AF" w:rsidP="007553AF">
      <w:pPr>
        <w:spacing w:after="0" w:line="240" w:lineRule="auto"/>
      </w:pPr>
      <w:r>
        <w:separator/>
      </w:r>
    </w:p>
  </w:endnote>
  <w:endnote w:type="continuationSeparator" w:id="0">
    <w:p w:rsidR="007553AF" w:rsidRDefault="007553AF" w:rsidP="0075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AF" w:rsidRDefault="007553AF" w:rsidP="007553AF">
      <w:pPr>
        <w:spacing w:after="0" w:line="240" w:lineRule="auto"/>
      </w:pPr>
      <w:r>
        <w:separator/>
      </w:r>
    </w:p>
  </w:footnote>
  <w:footnote w:type="continuationSeparator" w:id="0">
    <w:p w:rsidR="007553AF" w:rsidRDefault="007553AF" w:rsidP="0075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AF" w:rsidRDefault="007553AF">
    <w:pPr>
      <w:pStyle w:val="a7"/>
      <w:jc w:val="right"/>
    </w:pPr>
  </w:p>
  <w:p w:rsidR="007553AF" w:rsidRDefault="007553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902"/>
    <w:multiLevelType w:val="hybridMultilevel"/>
    <w:tmpl w:val="BCFE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D3A"/>
    <w:multiLevelType w:val="hybridMultilevel"/>
    <w:tmpl w:val="39B2D2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1986D83"/>
    <w:multiLevelType w:val="multilevel"/>
    <w:tmpl w:val="D112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DC2221"/>
    <w:multiLevelType w:val="hybridMultilevel"/>
    <w:tmpl w:val="17928476"/>
    <w:lvl w:ilvl="0" w:tplc="3880E6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203"/>
    <w:rsid w:val="00004FBF"/>
    <w:rsid w:val="000053DB"/>
    <w:rsid w:val="00094D42"/>
    <w:rsid w:val="000A35DD"/>
    <w:rsid w:val="000B3223"/>
    <w:rsid w:val="0018554C"/>
    <w:rsid w:val="001B4AE8"/>
    <w:rsid w:val="00212D37"/>
    <w:rsid w:val="002167D8"/>
    <w:rsid w:val="002C3DFC"/>
    <w:rsid w:val="002C61AC"/>
    <w:rsid w:val="002E50C1"/>
    <w:rsid w:val="00375CAE"/>
    <w:rsid w:val="00385110"/>
    <w:rsid w:val="003B31F0"/>
    <w:rsid w:val="003B553B"/>
    <w:rsid w:val="004251EB"/>
    <w:rsid w:val="00486FC7"/>
    <w:rsid w:val="004C6234"/>
    <w:rsid w:val="005031E8"/>
    <w:rsid w:val="00506A9D"/>
    <w:rsid w:val="00557F6E"/>
    <w:rsid w:val="00627E3D"/>
    <w:rsid w:val="006A0CE6"/>
    <w:rsid w:val="007031EC"/>
    <w:rsid w:val="007553AF"/>
    <w:rsid w:val="007774FB"/>
    <w:rsid w:val="00785F2E"/>
    <w:rsid w:val="008505BA"/>
    <w:rsid w:val="008906D2"/>
    <w:rsid w:val="008A65E3"/>
    <w:rsid w:val="008F678D"/>
    <w:rsid w:val="00990C53"/>
    <w:rsid w:val="009D573A"/>
    <w:rsid w:val="009F1464"/>
    <w:rsid w:val="00A13723"/>
    <w:rsid w:val="00A25BCD"/>
    <w:rsid w:val="00AE46FE"/>
    <w:rsid w:val="00B00D73"/>
    <w:rsid w:val="00BA748B"/>
    <w:rsid w:val="00BF57DA"/>
    <w:rsid w:val="00C304C9"/>
    <w:rsid w:val="00C8013B"/>
    <w:rsid w:val="00C802CC"/>
    <w:rsid w:val="00C96DD4"/>
    <w:rsid w:val="00DA4F8E"/>
    <w:rsid w:val="00DF7DB7"/>
    <w:rsid w:val="00E35CBD"/>
    <w:rsid w:val="00E8012F"/>
    <w:rsid w:val="00E81499"/>
    <w:rsid w:val="00E84AF0"/>
    <w:rsid w:val="00F740EB"/>
    <w:rsid w:val="00F7702D"/>
    <w:rsid w:val="00F95C16"/>
    <w:rsid w:val="00FB4850"/>
    <w:rsid w:val="00FC3E5D"/>
    <w:rsid w:val="00FE0203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0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3AF"/>
  </w:style>
  <w:style w:type="paragraph" w:styleId="a9">
    <w:name w:val="footer"/>
    <w:basedOn w:val="a"/>
    <w:link w:val="aa"/>
    <w:uiPriority w:val="99"/>
    <w:unhideWhenUsed/>
    <w:rsid w:val="0075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3A32-7E8A-4B29-BA82-88A8938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2016-03-18T09:43:00Z</cp:lastPrinted>
  <dcterms:created xsi:type="dcterms:W3CDTF">2012-05-15T10:55:00Z</dcterms:created>
  <dcterms:modified xsi:type="dcterms:W3CDTF">2016-03-18T09:46:00Z</dcterms:modified>
</cp:coreProperties>
</file>